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708D" w14:textId="13287716" w:rsidR="00526A5D" w:rsidRDefault="00AC1ECD">
      <w:pPr>
        <w:rPr>
          <w:u w:val="single"/>
        </w:rPr>
      </w:pPr>
      <w:r>
        <w:rPr>
          <w:u w:val="single"/>
        </w:rPr>
        <w:t>College 8: 28</w:t>
      </w:r>
      <w:r w:rsidR="00526A5D">
        <w:rPr>
          <w:u w:val="single"/>
        </w:rPr>
        <w:t xml:space="preserve"> oktober</w:t>
      </w:r>
    </w:p>
    <w:p w14:paraId="6A54993A" w14:textId="77777777" w:rsidR="00526A5D" w:rsidRDefault="00526A5D">
      <w:pPr>
        <w:rPr>
          <w:u w:val="single"/>
        </w:rPr>
      </w:pPr>
    </w:p>
    <w:p w14:paraId="4A873543" w14:textId="77777777" w:rsidR="00526A5D" w:rsidRDefault="00294770">
      <w:r>
        <w:t>Lees als voorbereiding 'Geschiedenis van de taalkunde' van Wolf.</w:t>
      </w:r>
    </w:p>
    <w:p w14:paraId="40133A75" w14:textId="77777777" w:rsidR="00526A5D" w:rsidRDefault="00526A5D"/>
    <w:p w14:paraId="40BF2CF1" w14:textId="659688FC" w:rsidR="00E8563C" w:rsidRDefault="00526A5D">
      <w:r>
        <w:t>Vraag 1</w:t>
      </w:r>
      <w:r>
        <w:br/>
        <w:t xml:space="preserve">a. </w:t>
      </w:r>
      <w:r w:rsidR="00294770">
        <w:t>Bij Van der Sijs en tijdens de eerste colleges ben je ook een geschiedenis van de taalkunde, maar de namen van de taalkundigen die daarin aan bod kwamen zijn heel andere dan de namen die je in het artikel van Wolf tegenkomt. Hoe komt dat?</w:t>
      </w:r>
      <w:r>
        <w:br/>
        <w:t>b. Beschrijf telkens in één zin wat William Jones, August Schleicher en Johannes Schmidt voor inzichten aan de taalkunde hebben bijgedragen.</w:t>
      </w:r>
      <w:r>
        <w:br/>
        <w:t>c. Beschrijf telkens in één zin wat Plato, de stoïcijnen, Noam Chomsky en Richard Kayne voor inzichten aan de taalkunde hebben bijgedragen.</w:t>
      </w:r>
      <w:r w:rsidR="00E8563C">
        <w:br/>
        <w:t>d. Welk</w:t>
      </w:r>
      <w:r w:rsidR="00294770">
        <w:t xml:space="preserve"> probleem loste Karl Verner op?</w:t>
      </w:r>
      <w:r>
        <w:br/>
      </w:r>
      <w:r>
        <w:br/>
      </w:r>
      <w:r w:rsidR="00884A1E">
        <w:t>Vraag 2</w:t>
      </w:r>
      <w:r w:rsidR="00884A1E">
        <w:br/>
        <w:t xml:space="preserve">a. In hoofdstuk 2 van Van der Sijs </w:t>
      </w:r>
      <w:r w:rsidR="007508CC">
        <w:t>heb</w:t>
      </w:r>
      <w:r w:rsidR="00884A1E">
        <w:t xml:space="preserve"> je over een hypothese van Peter Schrijver</w:t>
      </w:r>
      <w:r w:rsidR="007508CC">
        <w:t xml:space="preserve"> gelezen</w:t>
      </w:r>
      <w:r w:rsidR="00884A1E">
        <w:t>. Wat hield die hypothese in?</w:t>
      </w:r>
      <w:r w:rsidR="00884A1E">
        <w:br/>
        <w:t xml:space="preserve">b. Hoe kun je het onderscheid tussen eerste- en tweedetaalsprekers dat centraal staat in de chomskyaanse school koppelen aan Schrijvers hypothese? Het antwoord is niet één-op-één in je literatuur te vinden, </w:t>
      </w:r>
      <w:r w:rsidR="007508CC">
        <w:t xml:space="preserve">misschien kun je het zelf bedenken, </w:t>
      </w:r>
      <w:r w:rsidR="00884A1E">
        <w:t>mogelijk moet je even verder zoeken, bijvoorbeeld</w:t>
      </w:r>
      <w:r w:rsidR="007508CC">
        <w:t xml:space="preserve"> op internet of</w:t>
      </w:r>
      <w:r w:rsidR="00884A1E">
        <w:t xml:space="preserve"> in materiaal uit andere taalkundevakken.</w:t>
      </w:r>
      <w:r w:rsidR="00884A1E">
        <w:br/>
        <w:t xml:space="preserve">c. In een eerder college hebben we de conservatieve morfologie van het IJslands ook in verband gebracht met </w:t>
      </w:r>
      <w:r w:rsidR="00B072CB">
        <w:t>de verhouding tussen eerste- en tweedetaalsprekers van die taal. Leg nog eens uit hoe dat zat, maar gebruik nu termen uit Chomskys theorie in je verhaal.</w:t>
      </w:r>
      <w:r w:rsidR="00B072CB">
        <w:br/>
        <w:t>d. Doe hetzelfde voor het ontstaan van de huidige morfologie van het Afrikaans in vergelijking met de morfologie van het huidige (Europese) Nederlands.</w:t>
      </w:r>
      <w:r w:rsidR="00B072CB">
        <w:br/>
      </w:r>
    </w:p>
    <w:p w14:paraId="012BDF17" w14:textId="77777777" w:rsidR="002A35B6" w:rsidRDefault="002A35B6">
      <w:r>
        <w:t xml:space="preserve">Vraag </w:t>
      </w:r>
      <w:r w:rsidR="00B072CB">
        <w:t>3</w:t>
      </w:r>
    </w:p>
    <w:p w14:paraId="0B1A180D" w14:textId="77777777" w:rsidR="00235AE4" w:rsidRDefault="002A35B6">
      <w:r>
        <w:t>a. Welke ontleedtraditie staat dichter bij die van Plato: de Engelse of de Nederlandse?</w:t>
      </w:r>
      <w:r w:rsidR="00B072CB">
        <w:t xml:space="preserve"> Licht je antwoord kort toe.</w:t>
      </w:r>
    </w:p>
    <w:p w14:paraId="03196206" w14:textId="387101CD" w:rsidR="002A35B6" w:rsidRDefault="00235AE4">
      <w:r>
        <w:t>b. Van welke Latijnse vakterm is 'deelwoord' een vertaling?</w:t>
      </w:r>
      <w:r w:rsidR="002A35B6">
        <w:br/>
      </w:r>
      <w:r>
        <w:t>c</w:t>
      </w:r>
      <w:r w:rsidR="002A35B6">
        <w:t xml:space="preserve">. </w:t>
      </w:r>
      <w:r>
        <w:t>Welke logica zit er in</w:t>
      </w:r>
      <w:r w:rsidR="002A35B6">
        <w:t xml:space="preserve"> </w:t>
      </w:r>
      <w:r>
        <w:t>de naam 'deelwoord'.</w:t>
      </w:r>
      <w:r>
        <w:br/>
        <w:t xml:space="preserve">d. </w:t>
      </w:r>
      <w:r w:rsidR="00C32F31">
        <w:t xml:space="preserve">Voor de Romeinen was het 'deelwoord' een aparte woordsoort. </w:t>
      </w:r>
      <w:r>
        <w:t>Tot welke woordsoort(en) rekenen we deelwoorde</w:t>
      </w:r>
      <w:r w:rsidR="00C32F31">
        <w:t>n nu?</w:t>
      </w:r>
      <w:r w:rsidR="00C32F31">
        <w:br/>
      </w:r>
      <w:r>
        <w:t>e. Met welke vorm van ontleden hielden taalkundigen zich tot in de achttiende eeuw vooral bezig: de taalkundige of de redekundige?</w:t>
      </w:r>
      <w:r>
        <w:br/>
        <w:t xml:space="preserve">f. </w:t>
      </w:r>
      <w:r w:rsidR="00C32F31">
        <w:t>In de moderne taalkunde komen taalkundige en redekundige ontleding bij elkaar. In de traditionele schoolgrammatica worden ze vaak strikt van elkaar gescheiden. Ga eens in een moderne schoolmethode na hoe dat daar wordt gedaan. Geef een korte beschrijving.</w:t>
      </w:r>
      <w:r>
        <w:br/>
        <w:t>g. De moderne taalkunde houdt zich niet alleen bezig met het beschrijven van talen. Welke taak hebben taalkundigen erbij gekregen?</w:t>
      </w:r>
    </w:p>
    <w:p w14:paraId="7FD2411A" w14:textId="77777777" w:rsidR="00235AE4" w:rsidRDefault="00235AE4"/>
    <w:p w14:paraId="717AD8B6" w14:textId="330292BA" w:rsidR="00AC5B98" w:rsidRDefault="00576EA5">
      <w:r>
        <w:t xml:space="preserve">Vraag </w:t>
      </w:r>
      <w:r w:rsidR="006548DC">
        <w:t>4</w:t>
      </w:r>
      <w:r>
        <w:br/>
      </w:r>
      <w:r w:rsidR="00AA7CB5">
        <w:t>"</w:t>
      </w:r>
      <w:r>
        <w:t>In het Standaardnederlands kunnen alleen werkwoorden persoonsvormen zijn. In het Fries kan een andere woordsoort dat ook.</w:t>
      </w:r>
      <w:r w:rsidR="00AA7CB5">
        <w:t>"</w:t>
      </w:r>
      <w:r>
        <w:t xml:space="preserve"> </w:t>
      </w:r>
      <w:r>
        <w:br/>
        <w:t xml:space="preserve">a. Wat betekent 'persoonsvorm' in </w:t>
      </w:r>
      <w:r w:rsidR="00AC1ECD">
        <w:t>de bovenstaande uitspraak</w:t>
      </w:r>
      <w:r>
        <w:t>?</w:t>
      </w:r>
      <w:r>
        <w:br/>
        <w:t>b. Welke andere woordsoort in het Fries wordt er bedoeld?</w:t>
      </w:r>
      <w:r>
        <w:br/>
      </w:r>
      <w:r w:rsidR="00AC1ECD">
        <w:t>c</w:t>
      </w:r>
      <w:r w:rsidR="00AA7CB5">
        <w:t>. Vergelijk het Franse 'Il est gentil' met 'Elle est gentille'. Geef een argument om de term 'persoonsvorm' in het Frans ook voor bijvoeg</w:t>
      </w:r>
      <w:r w:rsidR="00AC1ECD">
        <w:t>lijke naamwoorden te gebruiken.</w:t>
      </w:r>
      <w:r w:rsidR="00AA7CB5">
        <w:br/>
      </w:r>
    </w:p>
    <w:p w14:paraId="10D8A286" w14:textId="62A5A1EA" w:rsidR="004C1E92" w:rsidRDefault="004C1E92">
      <w:r>
        <w:t xml:space="preserve">Vraag </w:t>
      </w:r>
      <w:r w:rsidR="006548DC">
        <w:t>5</w:t>
      </w:r>
      <w:r>
        <w:br/>
        <w:t xml:space="preserve">a. </w:t>
      </w:r>
      <w:r w:rsidR="00173130">
        <w:t>Benoem in de volgende zinnen steeds het zinsdeel 'Belinda' volgens de casustheorie van Charles Fillmore:</w:t>
      </w:r>
      <w:r w:rsidR="00173130">
        <w:br/>
      </w:r>
      <w:r w:rsidR="00173130">
        <w:lastRenderedPageBreak/>
        <w:t>- Günther heeft Belin</w:t>
      </w:r>
      <w:r w:rsidR="005E2B6F">
        <w:t>d</w:t>
      </w:r>
      <w:r w:rsidR="00173130">
        <w:t>a geopereerd.</w:t>
      </w:r>
      <w:r w:rsidR="00173130">
        <w:br/>
        <w:t>- Belinda bijt in een appel.</w:t>
      </w:r>
      <w:r w:rsidR="00173130">
        <w:br/>
        <w:t>- Waarom pak je Belinda haar badmuts af?</w:t>
      </w:r>
      <w:r w:rsidR="00173130">
        <w:br/>
        <w:t>- Belinda krijgt een cadeautje.</w:t>
      </w:r>
      <w:r w:rsidR="00173130">
        <w:br/>
        <w:t>- Belinda ziet twee kleine hondjes.</w:t>
      </w:r>
      <w:r w:rsidR="00173130">
        <w:br/>
        <w:t xml:space="preserve">b. </w:t>
      </w:r>
      <w:r w:rsidR="00AC1ECD">
        <w:t>Welke voor- en nadelen heeft het benoemingssysteem van Fillmore ten opzichte van de traditionele schoolgrammatica?</w:t>
      </w:r>
      <w:r w:rsidR="00AC1ECD">
        <w:br/>
      </w:r>
    </w:p>
    <w:p w14:paraId="5DA70FD2" w14:textId="346C88DF" w:rsidR="00173130" w:rsidRDefault="00173130" w:rsidP="007344C5">
      <w:r>
        <w:t xml:space="preserve">Vraag </w:t>
      </w:r>
      <w:r w:rsidR="006548DC">
        <w:t>6</w:t>
      </w:r>
      <w:r>
        <w:br/>
      </w:r>
      <w:r w:rsidR="00186102">
        <w:t>De Nijmeegse taalkundige Peter Arno Coppen heeft een paar jaar geleden voor het onderwijs nieuwe definities voorgesteld van een aantal grammaticale termen. Zo stelde hij voor de volgende drie voorwerpen (ongeveer) zo te definiëren:</w:t>
      </w:r>
      <w:r w:rsidR="00186102">
        <w:br/>
        <w:t>- lijdend voorwerp: verplicht aanwezig zinsdeel dat nooit met een voorzetsel begint en dat niet het onderwerp is;</w:t>
      </w:r>
      <w:r w:rsidR="00186102">
        <w:br/>
        <w:t>- voorzetselvoorwerp: verplicht aanwezig zinsdeel dat altijd met een voorzetsel begint en dat niet het onderwerp is;</w:t>
      </w:r>
      <w:r w:rsidR="00186102">
        <w:br/>
        <w:t>- meewerkend voorwerp: verplicht aanwezig zinsdeel dat altijd zowel met als zonder voorzetsel gebruikt kan worden, en dat niet het onderwerp is.</w:t>
      </w:r>
      <w:r w:rsidR="00186102">
        <w:br/>
        <w:t>a. Welke voor- en nadelen zie je in die definitie?</w:t>
      </w:r>
      <w:r w:rsidR="00592A72">
        <w:br/>
        <w:t>b. Speelt semantiek nog een rol in deze definities?</w:t>
      </w:r>
      <w:r w:rsidR="00592A72">
        <w:br/>
        <w:t xml:space="preserve">c. Hoe is dat met de definities in de methode waarmee jij </w:t>
      </w:r>
      <w:r w:rsidR="00800A27">
        <w:t xml:space="preserve">op school </w:t>
      </w:r>
      <w:r w:rsidR="00592A72">
        <w:t>werkt of gewerkt hebt?</w:t>
      </w:r>
      <w:r w:rsidR="00186102">
        <w:br/>
      </w:r>
      <w:r w:rsidR="00592A72">
        <w:t>d</w:t>
      </w:r>
      <w:r w:rsidR="00186102">
        <w:t xml:space="preserve">. </w:t>
      </w:r>
      <w:r w:rsidR="00800A27">
        <w:t>Bedenk een paar zinnen</w:t>
      </w:r>
      <w:r w:rsidR="00186102">
        <w:t xml:space="preserve"> waarin de benoeming door deze nieuwe definities anders </w:t>
      </w:r>
      <w:r w:rsidR="00186102">
        <w:lastRenderedPageBreak/>
        <w:t>zou uitpakken dan in de methode waarmee jij werkt of gewerkt hebt?</w:t>
      </w:r>
      <w:r w:rsidR="00186102">
        <w:br/>
      </w:r>
    </w:p>
    <w:p w14:paraId="6D16C7F9" w14:textId="62962B69" w:rsidR="009E1F94" w:rsidRDefault="00592A72" w:rsidP="007344C5">
      <w:r>
        <w:t xml:space="preserve">Vraag </w:t>
      </w:r>
      <w:r w:rsidR="006548DC">
        <w:t>7</w:t>
      </w:r>
      <w:r>
        <w:br/>
        <w:t xml:space="preserve">a. In de moderne taalkunde wordt heel veel aandacht besteed aan het beschrijven en verklaren van mogelijke en onmogelijke woordvolgordes. Waarom zouden de oude Grieken en Romeinen daar geen aandacht aan </w:t>
      </w:r>
      <w:r w:rsidR="005D7882">
        <w:t>hebben besteed, denk je?</w:t>
      </w:r>
    </w:p>
    <w:p w14:paraId="1E028FC0" w14:textId="109553FA" w:rsidR="00592A72" w:rsidRDefault="008E06DD" w:rsidP="007344C5">
      <w:r>
        <w:t>b</w:t>
      </w:r>
      <w:r w:rsidR="005D7882">
        <w:t xml:space="preserve">. Blader </w:t>
      </w:r>
      <w:r>
        <w:t xml:space="preserve">nog eens </w:t>
      </w:r>
      <w:r w:rsidR="005D7882">
        <w:t>eens wat in de</w:t>
      </w:r>
      <w:r>
        <w:t xml:space="preserve"> onlinegrammatica's</w:t>
      </w:r>
      <w:r w:rsidR="005D7882">
        <w:t xml:space="preserve"> </w:t>
      </w:r>
      <w:r>
        <w:t xml:space="preserve">e-ANS en </w:t>
      </w:r>
      <w:r w:rsidR="005D7882">
        <w:t>Taalportaal</w:t>
      </w:r>
      <w:r>
        <w:t>.</w:t>
      </w:r>
      <w:r w:rsidR="005D7882">
        <w:t xml:space="preserve"> In welke traditie (bijv. traditioneel, chomskyaans, casusgrammatica, optimaliteitstheorie</w:t>
      </w:r>
      <w:r>
        <w:t xml:space="preserve"> enz.</w:t>
      </w:r>
      <w:r w:rsidR="005D7882">
        <w:t xml:space="preserve">) </w:t>
      </w:r>
      <w:r w:rsidR="009E1F94">
        <w:t xml:space="preserve">zijn </w:t>
      </w:r>
      <w:r>
        <w:t>die grammatica's geschreven?</w:t>
      </w:r>
      <w:r>
        <w:br/>
        <w:t xml:space="preserve">c. </w:t>
      </w:r>
      <w:r w:rsidR="00B236D3">
        <w:t xml:space="preserve">Kijk eens op basisboeksyntaxis.nl en blader daar wat door </w:t>
      </w:r>
      <w:r w:rsidR="0052591E">
        <w:t>de inkijkversie van het boek. Kun je achterhalen in welke traditie het geschreven is?</w:t>
      </w:r>
      <w:r w:rsidR="0052591E">
        <w:br/>
        <w:t>d. Op basisboeksyntaxis.nl vind je bij 'extra materiaal' ook het zogenaamde 'zinsbouwpakket'. In welke traditie kun je daarmee de opbouw van zinnen didactiseren?</w:t>
      </w:r>
      <w:r w:rsidR="0052591E">
        <w:br/>
      </w:r>
      <w:r w:rsidR="0052591E">
        <w:br/>
        <w:t xml:space="preserve">Vraag </w:t>
      </w:r>
      <w:r w:rsidR="006548DC">
        <w:t>8</w:t>
      </w:r>
    </w:p>
    <w:p w14:paraId="4527C4F3" w14:textId="7BC924CF" w:rsidR="007F48E4" w:rsidRPr="004C1E92" w:rsidRDefault="00327896" w:rsidP="007344C5">
      <w:r>
        <w:t>Leg, indien mogelijk, met begrippen uit</w:t>
      </w:r>
      <w:r w:rsidR="007B77E3">
        <w:t xml:space="preserve"> de traditi</w:t>
      </w:r>
      <w:r>
        <w:t>onele schoolgrammatica uit</w:t>
      </w:r>
      <w:r w:rsidR="007B77E3">
        <w:t xml:space="preserve"> ...</w:t>
      </w:r>
      <w:r w:rsidR="00C25ECC">
        <w:br/>
        <w:t>a. wat het verschil is tussen een 'voorwerp' en een 'bepaling';</w:t>
      </w:r>
      <w:r w:rsidR="007B77E3">
        <w:br/>
      </w:r>
      <w:r w:rsidR="00C25ECC">
        <w:t>b</w:t>
      </w:r>
      <w:r w:rsidR="007F48E4">
        <w:t xml:space="preserve">. </w:t>
      </w:r>
      <w:r w:rsidR="001C4CF6">
        <w:t>waardoor</w:t>
      </w:r>
      <w:r w:rsidR="000A0A79">
        <w:t xml:space="preserve"> 'de onwelle spreker' en 'de hoogleraar was voorm</w:t>
      </w:r>
      <w:r w:rsidR="007508CC">
        <w:t xml:space="preserve">alig' </w:t>
      </w:r>
      <w:r w:rsidR="00800A27">
        <w:t>voor veel sprekers van het Nederlands niet goed klinken</w:t>
      </w:r>
      <w:r w:rsidR="007508CC">
        <w:t>;</w:t>
      </w:r>
      <w:r w:rsidR="00F1342D">
        <w:br/>
        <w:t xml:space="preserve">c. dat </w:t>
      </w:r>
      <w:r w:rsidR="00D33FEB">
        <w:t xml:space="preserve">je in de hoofdzin 'er zijn er nog vier' twee woordjes 'er' hebt en in de bijzin '(ik denk </w:t>
      </w:r>
      <w:r w:rsidR="007508CC">
        <w:t>dat) er nog vier zijn' maar één;</w:t>
      </w:r>
      <w:r w:rsidR="00F1342D">
        <w:br/>
        <w:t xml:space="preserve">d. </w:t>
      </w:r>
      <w:r w:rsidR="00800A27">
        <w:t>wat de bedrijvende/actieve tegenhanger is van de lijdende/passieve zin 'We werden gevraagd te vertrekken' (en waarom)</w:t>
      </w:r>
      <w:r w:rsidR="007508CC">
        <w:t>;</w:t>
      </w:r>
      <w:r w:rsidR="00F1342D">
        <w:br/>
        <w:t xml:space="preserve">e. </w:t>
      </w:r>
      <w:r w:rsidR="007508CC">
        <w:t>hoe je de volgende zin het beste redekundig</w:t>
      </w:r>
      <w:r w:rsidR="00C25ECC">
        <w:t xml:space="preserve"> redekundig</w:t>
      </w:r>
      <w:r w:rsidR="007508CC">
        <w:t xml:space="preserve"> kunt ontleden: 'I</w:t>
      </w:r>
      <w:r w:rsidR="00F1342D">
        <w:t xml:space="preserve">k </w:t>
      </w:r>
      <w:r w:rsidR="007508CC">
        <w:t>zag mijn broertje alle dropjes opeten</w:t>
      </w:r>
      <w:r w:rsidR="00142560">
        <w:t>'</w:t>
      </w:r>
      <w:r w:rsidR="007508CC">
        <w:t>;</w:t>
      </w:r>
      <w:r w:rsidR="007508CC">
        <w:br/>
      </w:r>
      <w:r w:rsidR="00C25ECC">
        <w:t>f</w:t>
      </w:r>
      <w:r w:rsidR="00D33FEB">
        <w:t xml:space="preserve">. hoe je de zin 'Ik heb mijn </w:t>
      </w:r>
      <w:r w:rsidR="007508CC">
        <w:t>schoenen kapot gelopen</w:t>
      </w:r>
      <w:r w:rsidR="00D33FEB">
        <w:t xml:space="preserve">' </w:t>
      </w:r>
      <w:r w:rsidR="00C25ECC">
        <w:t xml:space="preserve">redekundig </w:t>
      </w:r>
      <w:r w:rsidR="00D33FEB">
        <w:t>kunt o</w:t>
      </w:r>
      <w:r w:rsidR="007508CC">
        <w:t>ntleden;</w:t>
      </w:r>
      <w:r w:rsidR="00142560">
        <w:br/>
      </w:r>
      <w:r w:rsidR="00C25ECC">
        <w:t>g</w:t>
      </w:r>
      <w:r w:rsidR="007508CC">
        <w:t>. waarom je in het Engels wel 'S</w:t>
      </w:r>
      <w:r w:rsidR="00142560">
        <w:t>he is beautiful' kunt zeggen, maar niet '</w:t>
      </w:r>
      <w:r w:rsidR="007508CC">
        <w:t>S</w:t>
      </w:r>
      <w:r w:rsidR="00142560">
        <w:t>he s</w:t>
      </w:r>
      <w:r w:rsidR="007508CC">
        <w:t>ings beautiful';</w:t>
      </w:r>
      <w:r w:rsidR="00A07F96">
        <w:br/>
      </w:r>
      <w:r w:rsidR="00C25ECC">
        <w:t>h</w:t>
      </w:r>
      <w:r w:rsidR="001C4CF6">
        <w:t xml:space="preserve">. hoe </w:t>
      </w:r>
      <w:r w:rsidR="007508CC">
        <w:t>je de zin 'M</w:t>
      </w:r>
      <w:r w:rsidR="001C4CF6">
        <w:t>orgen wordt er mo</w:t>
      </w:r>
      <w:r w:rsidR="007508CC">
        <w:t>oi weer verwacht' redekundig kunt ontleden;</w:t>
      </w:r>
      <w:r w:rsidR="007508CC">
        <w:br/>
      </w:r>
      <w:r w:rsidR="00C25ECC">
        <w:t>i</w:t>
      </w:r>
      <w:r w:rsidR="003E646C">
        <w:t>. of het lijdend voorwerp van de volgende zin een hoofdzin of een bijzin is: '</w:t>
      </w:r>
      <w:r>
        <w:t>Dat mens was gek geworden, dacht hij nog</w:t>
      </w:r>
      <w:r w:rsidR="007508CC">
        <w:t>'.</w:t>
      </w:r>
      <w:r w:rsidR="009F6F5F">
        <w:br/>
      </w:r>
      <w:r w:rsidR="003E646C">
        <w:t>m</w:t>
      </w:r>
      <w:r w:rsidR="009F6F5F">
        <w:t xml:space="preserve">. </w:t>
      </w:r>
      <w:r>
        <w:t>Noteer bij welke van de bovenstaande casussen de traditionele schoolgrammatica een te beperkt instrument bleek te zijn om een goede uitleg te kunnen geven. Geef bij die gevallen een alternatieve uitleg, bijvoorbeeld met behulp van een ander ontleedsysteem.</w:t>
      </w:r>
      <w:r>
        <w:br/>
      </w:r>
      <w:r w:rsidR="006548DC">
        <w:br/>
        <w:t>9. Zoek op internet de website van het tijdschrift 'Taal en Tongval' eens op en blader wat door nummers die de afgelopen tien jaar zijn verschenen.</w:t>
      </w:r>
      <w:r w:rsidR="006548DC">
        <w:br/>
        <w:t xml:space="preserve">a. </w:t>
      </w:r>
      <w:r w:rsidR="00C25ECC">
        <w:t>Kies</w:t>
      </w:r>
      <w:r w:rsidR="006548DC">
        <w:t xml:space="preserve"> een artikel over een taalhistorisch onderwerp en vat het zonder de tekst helemaal studeren</w:t>
      </w:r>
      <w:r w:rsidR="00C25ECC">
        <w:t>d</w:t>
      </w:r>
      <w:r w:rsidR="006548DC">
        <w:t xml:space="preserve"> te lezen in hoogstens vijf zinnen samen. Noteer de vindplaats </w:t>
      </w:r>
      <w:r w:rsidR="00C25ECC">
        <w:t xml:space="preserve">van het artikel </w:t>
      </w:r>
      <w:r w:rsidR="006548DC">
        <w:t>volgens een gebruikelijke notatierichtlijn (bijvoorbeeld APA).</w:t>
      </w:r>
      <w:r w:rsidR="006548DC">
        <w:br/>
        <w:t>b. Beschrijf kort hoe je te werk bent gegaan: van welke informatie heb je gebruikt gemaakt, welke leesstrategie heb je toegepast enz.</w:t>
      </w:r>
      <w:r w:rsidR="006548DC">
        <w:br/>
      </w:r>
      <w:r w:rsidR="00C25ECC">
        <w:t>c</w:t>
      </w:r>
      <w:r w:rsidR="006548DC">
        <w:t>.</w:t>
      </w:r>
      <w:r>
        <w:t xml:space="preserve"> Probeer zonder uitgebreid artikelen te gaan lezen een indruk te geven van het soort artikelen dat verschijnt in de tijdschriften 'Tijdschrift voor Nederlandse Taal- en Letterkunde', 'Leuvense bijdragen', 'Nederlandse Taalkunde' en 'Levende Talen Tijdschrift'. Noteer in elk geval de </w:t>
      </w:r>
      <w:bookmarkStart w:id="0" w:name="_GoBack"/>
      <w:bookmarkEnd w:id="0"/>
      <w:r>
        <w:t>lezersdoelgroep, het type auteur en de onderwerpen van de taalkundige artikelen in de tijdschriften.</w:t>
      </w:r>
    </w:p>
    <w:sectPr w:rsidR="007F48E4" w:rsidRPr="004C1E92" w:rsidSect="009E72A6">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B27E" w14:textId="77777777" w:rsidR="001C4CF6" w:rsidRDefault="001C4CF6" w:rsidP="00A07F96">
      <w:r>
        <w:separator/>
      </w:r>
    </w:p>
  </w:endnote>
  <w:endnote w:type="continuationSeparator" w:id="0">
    <w:p w14:paraId="2C4FAE9B" w14:textId="77777777" w:rsidR="001C4CF6" w:rsidRDefault="001C4CF6" w:rsidP="00A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EC34" w14:textId="77777777" w:rsidR="001C4CF6" w:rsidRDefault="001C4CF6" w:rsidP="0029477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935066" w14:textId="77777777" w:rsidR="001C4CF6" w:rsidRDefault="001C4C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6288" w14:textId="77777777" w:rsidR="001C4CF6" w:rsidRDefault="001C4CF6" w:rsidP="0029477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25ECC">
      <w:rPr>
        <w:rStyle w:val="Seitenzahl"/>
        <w:noProof/>
      </w:rPr>
      <w:t>3</w:t>
    </w:r>
    <w:r>
      <w:rPr>
        <w:rStyle w:val="Seitenzahl"/>
      </w:rPr>
      <w:fldChar w:fldCharType="end"/>
    </w:r>
  </w:p>
  <w:p w14:paraId="16C4EB0D" w14:textId="77777777" w:rsidR="001C4CF6" w:rsidRDefault="001C4C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7DAA" w14:textId="77777777" w:rsidR="001C4CF6" w:rsidRDefault="001C4CF6" w:rsidP="00A07F96">
      <w:r>
        <w:separator/>
      </w:r>
    </w:p>
  </w:footnote>
  <w:footnote w:type="continuationSeparator" w:id="0">
    <w:p w14:paraId="4E709E56" w14:textId="77777777" w:rsidR="001C4CF6" w:rsidRDefault="001C4CF6" w:rsidP="00A0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5D"/>
    <w:rsid w:val="000A0A79"/>
    <w:rsid w:val="00142560"/>
    <w:rsid w:val="00173130"/>
    <w:rsid w:val="00186102"/>
    <w:rsid w:val="001C4CF6"/>
    <w:rsid w:val="00235AE4"/>
    <w:rsid w:val="002372B3"/>
    <w:rsid w:val="00294770"/>
    <w:rsid w:val="002A35B6"/>
    <w:rsid w:val="002F3B57"/>
    <w:rsid w:val="00327896"/>
    <w:rsid w:val="003E646C"/>
    <w:rsid w:val="004C1E92"/>
    <w:rsid w:val="0052591E"/>
    <w:rsid w:val="00526A5D"/>
    <w:rsid w:val="00576EA5"/>
    <w:rsid w:val="005850FE"/>
    <w:rsid w:val="00592A72"/>
    <w:rsid w:val="005D7882"/>
    <w:rsid w:val="005E2B6F"/>
    <w:rsid w:val="00643694"/>
    <w:rsid w:val="006548DC"/>
    <w:rsid w:val="00731524"/>
    <w:rsid w:val="007344C5"/>
    <w:rsid w:val="007508CC"/>
    <w:rsid w:val="007B77E3"/>
    <w:rsid w:val="007F48E4"/>
    <w:rsid w:val="00800A27"/>
    <w:rsid w:val="00884A1E"/>
    <w:rsid w:val="008C13FC"/>
    <w:rsid w:val="008E06DD"/>
    <w:rsid w:val="009E1F94"/>
    <w:rsid w:val="009E72A6"/>
    <w:rsid w:val="009F6F5F"/>
    <w:rsid w:val="00A07F96"/>
    <w:rsid w:val="00AA7CB5"/>
    <w:rsid w:val="00AC1ECD"/>
    <w:rsid w:val="00AC5B98"/>
    <w:rsid w:val="00B072CB"/>
    <w:rsid w:val="00B236D3"/>
    <w:rsid w:val="00C25ECC"/>
    <w:rsid w:val="00C32F31"/>
    <w:rsid w:val="00D33FEB"/>
    <w:rsid w:val="00DE11F4"/>
    <w:rsid w:val="00E8563C"/>
    <w:rsid w:val="00EF0E2B"/>
    <w:rsid w:val="00F134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9083"/>
  <w14:defaultImageDpi w14:val="300"/>
  <w15:docId w15:val="{506EC934-F971-49B1-84C9-A8B48003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07F96"/>
    <w:pPr>
      <w:tabs>
        <w:tab w:val="center" w:pos="4536"/>
        <w:tab w:val="right" w:pos="9072"/>
      </w:tabs>
    </w:pPr>
  </w:style>
  <w:style w:type="character" w:customStyle="1" w:styleId="FuzeileZchn">
    <w:name w:val="Fußzeile Zchn"/>
    <w:basedOn w:val="Absatz-Standardschriftart"/>
    <w:link w:val="Fuzeile"/>
    <w:uiPriority w:val="99"/>
    <w:rsid w:val="00A07F96"/>
  </w:style>
  <w:style w:type="character" w:styleId="Seitenzahl">
    <w:name w:val="page number"/>
    <w:basedOn w:val="Absatz-Standardschriftart"/>
    <w:uiPriority w:val="99"/>
    <w:semiHidden/>
    <w:unhideWhenUsed/>
    <w:rsid w:val="00A0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Wolf, Henk</cp:lastModifiedBy>
  <cp:revision>2</cp:revision>
  <dcterms:created xsi:type="dcterms:W3CDTF">2021-10-12T13:20:00Z</dcterms:created>
  <dcterms:modified xsi:type="dcterms:W3CDTF">2021-10-12T13:20:00Z</dcterms:modified>
</cp:coreProperties>
</file>